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B4" w:rsidRPr="00566D4C" w:rsidRDefault="00057AB4" w:rsidP="00057AB4">
      <w:pPr>
        <w:pStyle w:val="1"/>
        <w:spacing w:before="0" w:beforeAutospacing="0" w:after="0" w:afterAutospacing="0" w:line="375" w:lineRule="atLeast"/>
        <w:jc w:val="center"/>
        <w:textAlignment w:val="top"/>
        <w:rPr>
          <w:color w:val="632423"/>
          <w:sz w:val="24"/>
          <w:szCs w:val="24"/>
          <w:shd w:val="clear" w:color="auto" w:fill="FFFFFF"/>
        </w:rPr>
      </w:pPr>
      <w:r w:rsidRPr="00566D4C">
        <w:rPr>
          <w:color w:val="632423"/>
          <w:sz w:val="24"/>
          <w:szCs w:val="24"/>
          <w:shd w:val="clear" w:color="auto" w:fill="FFFFFF"/>
        </w:rPr>
        <w:t>МУК «Центральная библиотека Белгородского района»</w:t>
      </w:r>
    </w:p>
    <w:p w:rsidR="00057AB4" w:rsidRPr="00566D4C" w:rsidRDefault="00057AB4" w:rsidP="00057AB4">
      <w:pPr>
        <w:pStyle w:val="1"/>
        <w:spacing w:before="0" w:beforeAutospacing="0" w:after="0" w:afterAutospacing="0" w:line="375" w:lineRule="atLeast"/>
        <w:jc w:val="center"/>
        <w:textAlignment w:val="top"/>
        <w:rPr>
          <w:color w:val="632423"/>
          <w:sz w:val="24"/>
          <w:szCs w:val="24"/>
          <w:shd w:val="clear" w:color="auto" w:fill="FFFFFF"/>
        </w:rPr>
      </w:pPr>
      <w:r w:rsidRPr="00566D4C">
        <w:rPr>
          <w:color w:val="632423"/>
          <w:sz w:val="24"/>
          <w:szCs w:val="24"/>
          <w:shd w:val="clear" w:color="auto" w:fill="FFFFFF"/>
        </w:rPr>
        <w:t>Методико-библиографический отдел</w:t>
      </w:r>
    </w:p>
    <w:p w:rsidR="00057AB4" w:rsidRPr="001C0C2A" w:rsidRDefault="00057AB4" w:rsidP="00057AB4">
      <w:pPr>
        <w:pStyle w:val="1"/>
        <w:spacing w:before="0" w:beforeAutospacing="0" w:after="0" w:afterAutospacing="0" w:line="375" w:lineRule="atLeast"/>
        <w:textAlignment w:val="top"/>
        <w:rPr>
          <w:color w:val="FF0000"/>
          <w:shd w:val="clear" w:color="auto" w:fill="FFFFFF"/>
        </w:rPr>
      </w:pPr>
    </w:p>
    <w:p w:rsidR="00057AB4" w:rsidRPr="001C0C2A" w:rsidRDefault="00057AB4" w:rsidP="00057AB4">
      <w:pPr>
        <w:pStyle w:val="1"/>
        <w:spacing w:before="30" w:beforeAutospacing="0" w:after="45" w:afterAutospacing="0" w:line="375" w:lineRule="atLeast"/>
        <w:textAlignment w:val="top"/>
        <w:rPr>
          <w:color w:val="FF0000"/>
          <w:shd w:val="clear" w:color="auto" w:fill="FFFFFF"/>
        </w:rPr>
      </w:pPr>
    </w:p>
    <w:p w:rsidR="00057AB4" w:rsidRPr="001C0C2A" w:rsidRDefault="00057AB4" w:rsidP="00057AB4">
      <w:pPr>
        <w:pStyle w:val="1"/>
        <w:spacing w:before="30" w:beforeAutospacing="0" w:after="45" w:afterAutospacing="0" w:line="375" w:lineRule="atLeast"/>
        <w:textAlignment w:val="top"/>
        <w:rPr>
          <w:color w:val="FF0000"/>
          <w:shd w:val="clear" w:color="auto" w:fill="FFFFFF"/>
        </w:rPr>
      </w:pPr>
    </w:p>
    <w:p w:rsidR="00057AB4" w:rsidRPr="00566D4C" w:rsidRDefault="00057AB4" w:rsidP="00057AB4">
      <w:pPr>
        <w:pStyle w:val="1"/>
        <w:shd w:val="clear" w:color="auto" w:fill="FFFFFF"/>
        <w:spacing w:before="30" w:beforeAutospacing="0" w:after="45" w:afterAutospacing="0" w:line="375" w:lineRule="atLeast"/>
        <w:textAlignment w:val="top"/>
        <w:rPr>
          <w:rFonts w:ascii="Augusta Two" w:hAnsi="Augusta Two" w:cs="Augusta Two"/>
          <w:color w:val="C00000"/>
          <w:sz w:val="96"/>
          <w:szCs w:val="96"/>
          <w:shd w:val="clear" w:color="auto" w:fill="FFFFFF"/>
        </w:rPr>
      </w:pPr>
      <w:r w:rsidRPr="00566D4C">
        <w:rPr>
          <w:rFonts w:ascii="Augusta Two" w:hAnsi="Augusta Two" w:cs="Augusta Two"/>
          <w:color w:val="C00000"/>
          <w:sz w:val="96"/>
          <w:szCs w:val="96"/>
          <w:shd w:val="clear" w:color="auto" w:fill="FFFFFF"/>
        </w:rPr>
        <w:t xml:space="preserve">Комсомол </w:t>
      </w:r>
    </w:p>
    <w:p w:rsidR="00057AB4" w:rsidRPr="00566D4C" w:rsidRDefault="00057AB4" w:rsidP="00057AB4">
      <w:pPr>
        <w:pStyle w:val="1"/>
        <w:shd w:val="clear" w:color="auto" w:fill="FFFFFF"/>
        <w:spacing w:before="30" w:beforeAutospacing="0" w:after="45" w:afterAutospacing="0" w:line="375" w:lineRule="atLeast"/>
        <w:jc w:val="center"/>
        <w:textAlignment w:val="top"/>
        <w:rPr>
          <w:rFonts w:ascii="Augusta Two" w:hAnsi="Augusta Two" w:cs="Augusta Two"/>
          <w:color w:val="C00000"/>
          <w:sz w:val="96"/>
          <w:szCs w:val="96"/>
          <w:shd w:val="clear" w:color="auto" w:fill="FFFFFF"/>
        </w:rPr>
      </w:pPr>
      <w:r w:rsidRPr="00566D4C">
        <w:rPr>
          <w:rFonts w:ascii="Augusta Two" w:hAnsi="Augusta Two" w:cs="Augusta Two"/>
          <w:color w:val="C00000"/>
          <w:sz w:val="96"/>
          <w:szCs w:val="96"/>
          <w:shd w:val="clear" w:color="auto" w:fill="FFFFFF"/>
        </w:rPr>
        <w:t>в истории страны</w:t>
      </w:r>
    </w:p>
    <w:p w:rsidR="00057AB4" w:rsidRPr="003708D3" w:rsidRDefault="00057AB4" w:rsidP="00057AB4">
      <w:pPr>
        <w:pStyle w:val="1"/>
        <w:spacing w:before="30" w:beforeAutospacing="0" w:after="45" w:afterAutospacing="0" w:line="375" w:lineRule="atLeast"/>
        <w:jc w:val="center"/>
        <w:textAlignment w:val="top"/>
        <w:rPr>
          <w:rFonts w:ascii="VivaldiD CL" w:hAnsi="VivaldiD CL" w:cs="VivaldiD CL"/>
          <w:color w:val="880000"/>
          <w:sz w:val="56"/>
          <w:szCs w:val="5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238760</wp:posOffset>
            </wp:positionV>
            <wp:extent cx="1921510" cy="2286000"/>
            <wp:effectExtent l="19050" t="0" r="2540" b="0"/>
            <wp:wrapTight wrapText="bothSides">
              <wp:wrapPolygon edited="0">
                <wp:start x="-214" y="0"/>
                <wp:lineTo x="-214" y="21420"/>
                <wp:lineTo x="21629" y="21420"/>
                <wp:lineTo x="21629" y="0"/>
                <wp:lineTo x="-214" y="0"/>
              </wp:wrapPolygon>
            </wp:wrapTight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7AB4" w:rsidRPr="00F35CF5" w:rsidRDefault="00057AB4" w:rsidP="00057AB4">
      <w:pPr>
        <w:pStyle w:val="1"/>
        <w:spacing w:before="30" w:beforeAutospacing="0" w:after="45" w:afterAutospacing="0" w:line="375" w:lineRule="atLeast"/>
        <w:textAlignment w:val="top"/>
        <w:rPr>
          <w:rFonts w:ascii="Niagara Solid" w:hAnsi="Niagara Solid" w:cs="Niagara Solid"/>
          <w:color w:val="5C0404"/>
          <w:sz w:val="44"/>
          <w:szCs w:val="44"/>
        </w:rPr>
      </w:pPr>
      <w:r w:rsidRPr="00F35CF5">
        <w:rPr>
          <w:rFonts w:ascii="Niagara Solid" w:hAnsi="Niagara Solid" w:cs="Niagara Solid"/>
          <w:color w:val="5C0404"/>
          <w:sz w:val="36"/>
          <w:szCs w:val="36"/>
        </w:rPr>
        <w:t xml:space="preserve">                 </w:t>
      </w:r>
      <w:r w:rsidRPr="00F35CF5">
        <w:rPr>
          <w:rFonts w:ascii="Calibri" w:hAnsi="Calibri" w:cs="Calibri"/>
          <w:color w:val="5C0404"/>
          <w:sz w:val="36"/>
          <w:szCs w:val="36"/>
        </w:rPr>
        <w:t xml:space="preserve">                 </w:t>
      </w:r>
      <w:r w:rsidRPr="00F35CF5">
        <w:rPr>
          <w:rFonts w:ascii="Candara" w:hAnsi="Candara" w:cs="Candara"/>
          <w:color w:val="5C0404"/>
          <w:sz w:val="44"/>
          <w:szCs w:val="44"/>
        </w:rPr>
        <w:t>История</w:t>
      </w:r>
      <w:r w:rsidRPr="00F35CF5">
        <w:rPr>
          <w:rFonts w:ascii="Niagara Solid" w:hAnsi="Niagara Solid" w:cs="Niagara Solid"/>
          <w:color w:val="5C0404"/>
          <w:sz w:val="44"/>
          <w:szCs w:val="44"/>
        </w:rPr>
        <w:t xml:space="preserve">  </w:t>
      </w:r>
    </w:p>
    <w:p w:rsidR="00057AB4" w:rsidRPr="00F35CF5" w:rsidRDefault="00057AB4" w:rsidP="00057AB4">
      <w:pPr>
        <w:pStyle w:val="1"/>
        <w:spacing w:before="30" w:beforeAutospacing="0" w:after="45" w:afterAutospacing="0" w:line="375" w:lineRule="atLeast"/>
        <w:jc w:val="right"/>
        <w:textAlignment w:val="top"/>
        <w:rPr>
          <w:rFonts w:ascii="Niagara Solid" w:hAnsi="Niagara Solid" w:cs="Niagara Solid"/>
          <w:color w:val="5C0404"/>
          <w:sz w:val="44"/>
          <w:szCs w:val="44"/>
        </w:rPr>
      </w:pPr>
      <w:r w:rsidRPr="00F35CF5">
        <w:rPr>
          <w:rFonts w:ascii="Candara" w:hAnsi="Candara" w:cs="Candara"/>
          <w:color w:val="5C0404"/>
          <w:sz w:val="44"/>
          <w:szCs w:val="44"/>
        </w:rPr>
        <w:t>комсомола</w:t>
      </w:r>
      <w:r w:rsidRPr="00F35CF5">
        <w:rPr>
          <w:rFonts w:ascii="Niagara Solid" w:hAnsi="Niagara Solid" w:cs="Niagara Solid"/>
          <w:color w:val="5C0404"/>
          <w:sz w:val="44"/>
          <w:szCs w:val="44"/>
        </w:rPr>
        <w:t xml:space="preserve">  </w:t>
      </w:r>
    </w:p>
    <w:p w:rsidR="00057AB4" w:rsidRPr="00F35CF5" w:rsidRDefault="00057AB4" w:rsidP="00057AB4">
      <w:pPr>
        <w:pStyle w:val="1"/>
        <w:spacing w:before="30" w:beforeAutospacing="0" w:after="45" w:afterAutospacing="0" w:line="375" w:lineRule="atLeast"/>
        <w:textAlignment w:val="top"/>
        <w:rPr>
          <w:rFonts w:ascii="Niagara Solid" w:hAnsi="Niagara Solid" w:cs="Niagara Solid"/>
          <w:color w:val="5C0404"/>
          <w:sz w:val="44"/>
          <w:szCs w:val="44"/>
        </w:rPr>
      </w:pPr>
      <w:r w:rsidRPr="00F35CF5">
        <w:rPr>
          <w:rFonts w:ascii="Candara" w:hAnsi="Candara" w:cs="Candara"/>
          <w:color w:val="5C0404"/>
          <w:sz w:val="44"/>
          <w:szCs w:val="44"/>
        </w:rPr>
        <w:t xml:space="preserve">       на</w:t>
      </w:r>
      <w:r w:rsidRPr="00F35CF5">
        <w:rPr>
          <w:rFonts w:ascii="Niagara Solid" w:hAnsi="Niagara Solid" w:cs="Niagara Solid"/>
          <w:color w:val="5C0404"/>
          <w:sz w:val="44"/>
          <w:szCs w:val="44"/>
        </w:rPr>
        <w:t xml:space="preserve">  </w:t>
      </w:r>
      <w:proofErr w:type="spellStart"/>
      <w:r w:rsidRPr="00F35CF5">
        <w:rPr>
          <w:rFonts w:ascii="Candara" w:hAnsi="Candara" w:cs="Candara"/>
          <w:color w:val="5C0404"/>
          <w:sz w:val="44"/>
          <w:szCs w:val="44"/>
        </w:rPr>
        <w:t>Белгородчине</w:t>
      </w:r>
      <w:proofErr w:type="spellEnd"/>
      <w:r w:rsidRPr="00F35CF5">
        <w:rPr>
          <w:rFonts w:ascii="Niagara Solid" w:hAnsi="Niagara Solid" w:cs="Niagara Solid"/>
          <w:color w:val="5C0404"/>
          <w:sz w:val="44"/>
          <w:szCs w:val="44"/>
        </w:rPr>
        <w:t xml:space="preserve"> </w:t>
      </w:r>
    </w:p>
    <w:p w:rsidR="00057AB4" w:rsidRPr="00F35CF5" w:rsidRDefault="00057AB4" w:rsidP="00057AB4">
      <w:pPr>
        <w:pStyle w:val="1"/>
        <w:spacing w:before="30" w:beforeAutospacing="0" w:after="45" w:afterAutospacing="0" w:line="375" w:lineRule="atLeast"/>
        <w:textAlignment w:val="top"/>
        <w:rPr>
          <w:rFonts w:ascii="Niagara Solid" w:hAnsi="Niagara Solid" w:cs="Niagara Solid"/>
          <w:color w:val="444444"/>
          <w:shd w:val="clear" w:color="auto" w:fill="FFFFFF"/>
        </w:rPr>
      </w:pPr>
    </w:p>
    <w:p w:rsidR="00057AB4" w:rsidRDefault="00057AB4" w:rsidP="00057AB4">
      <w:pPr>
        <w:pStyle w:val="1"/>
        <w:spacing w:before="30" w:beforeAutospacing="0" w:after="45" w:afterAutospacing="0" w:line="375" w:lineRule="atLeast"/>
        <w:textAlignment w:val="top"/>
        <w:rPr>
          <w:color w:val="444444"/>
          <w:shd w:val="clear" w:color="auto" w:fill="FFFFFF"/>
        </w:rPr>
      </w:pPr>
    </w:p>
    <w:p w:rsidR="00057AB4" w:rsidRDefault="00057AB4" w:rsidP="00057AB4">
      <w:pPr>
        <w:jc w:val="both"/>
        <w:rPr>
          <w:sz w:val="28"/>
          <w:szCs w:val="28"/>
        </w:rPr>
      </w:pPr>
    </w:p>
    <w:p w:rsidR="00057AB4" w:rsidRDefault="00057AB4" w:rsidP="00057AB4">
      <w:pPr>
        <w:jc w:val="both"/>
        <w:rPr>
          <w:sz w:val="28"/>
          <w:szCs w:val="28"/>
        </w:rPr>
      </w:pPr>
    </w:p>
    <w:p w:rsidR="00057AB4" w:rsidRDefault="00057AB4" w:rsidP="00057AB4">
      <w:pPr>
        <w:jc w:val="both"/>
        <w:rPr>
          <w:sz w:val="28"/>
          <w:szCs w:val="28"/>
        </w:rPr>
      </w:pPr>
    </w:p>
    <w:p w:rsidR="00057AB4" w:rsidRDefault="00057AB4" w:rsidP="00057AB4">
      <w:pPr>
        <w:jc w:val="both"/>
        <w:rPr>
          <w:sz w:val="28"/>
          <w:szCs w:val="28"/>
        </w:rPr>
      </w:pPr>
    </w:p>
    <w:p w:rsidR="00057AB4" w:rsidRDefault="00057AB4" w:rsidP="00057AB4">
      <w:pPr>
        <w:jc w:val="both"/>
        <w:rPr>
          <w:sz w:val="28"/>
          <w:szCs w:val="28"/>
        </w:rPr>
      </w:pPr>
    </w:p>
    <w:p w:rsidR="00057AB4" w:rsidRDefault="00057AB4" w:rsidP="00057AB4">
      <w:pPr>
        <w:jc w:val="both"/>
        <w:rPr>
          <w:sz w:val="28"/>
          <w:szCs w:val="28"/>
        </w:rPr>
      </w:pPr>
    </w:p>
    <w:p w:rsidR="00057AB4" w:rsidRPr="00566D4C" w:rsidRDefault="00057AB4" w:rsidP="00057AB4">
      <w:pPr>
        <w:jc w:val="center"/>
        <w:rPr>
          <w:b/>
          <w:bCs/>
          <w:color w:val="632423"/>
        </w:rPr>
      </w:pPr>
      <w:r w:rsidRPr="00566D4C">
        <w:rPr>
          <w:b/>
          <w:bCs/>
          <w:color w:val="632423"/>
        </w:rPr>
        <w:t>2018</w:t>
      </w:r>
    </w:p>
    <w:p w:rsidR="00057AB4" w:rsidRDefault="00057AB4" w:rsidP="00057AB4"/>
    <w:p w:rsidR="00057AB4" w:rsidRDefault="00057AB4" w:rsidP="00057AB4"/>
    <w:p w:rsidR="00057AB4" w:rsidRDefault="00057AB4" w:rsidP="00057AB4"/>
    <w:p w:rsidR="00057AB4" w:rsidRDefault="00057AB4" w:rsidP="00057AB4"/>
    <w:p w:rsidR="00057AB4" w:rsidRDefault="00057AB4" w:rsidP="00057AB4"/>
    <w:p w:rsidR="00057AB4" w:rsidRDefault="00057AB4" w:rsidP="00057AB4"/>
    <w:p w:rsidR="00057AB4" w:rsidRDefault="00057AB4" w:rsidP="00057AB4"/>
    <w:p w:rsidR="00057AB4" w:rsidRPr="00C41DE4" w:rsidRDefault="00057AB4" w:rsidP="00057AB4">
      <w:pPr>
        <w:rPr>
          <w:b/>
          <w:bCs/>
        </w:rPr>
      </w:pPr>
    </w:p>
    <w:p w:rsidR="00057AB4" w:rsidRPr="00C41DE4" w:rsidRDefault="00057AB4" w:rsidP="00057AB4">
      <w:pPr>
        <w:jc w:val="both"/>
        <w:rPr>
          <w:b/>
          <w:bCs/>
          <w:sz w:val="22"/>
          <w:szCs w:val="22"/>
        </w:rPr>
      </w:pPr>
      <w:r w:rsidRPr="00C41DE4">
        <w:rPr>
          <w:b/>
          <w:bCs/>
          <w:sz w:val="22"/>
          <w:szCs w:val="22"/>
        </w:rPr>
        <w:t>ББК 63.3</w:t>
      </w:r>
    </w:p>
    <w:p w:rsidR="00057AB4" w:rsidRPr="00C41DE4" w:rsidRDefault="00057AB4" w:rsidP="00057AB4">
      <w:pPr>
        <w:jc w:val="both"/>
        <w:rPr>
          <w:b/>
          <w:bCs/>
          <w:sz w:val="22"/>
          <w:szCs w:val="22"/>
        </w:rPr>
      </w:pPr>
      <w:r w:rsidRPr="00C41DE4">
        <w:rPr>
          <w:b/>
          <w:bCs/>
          <w:sz w:val="22"/>
          <w:szCs w:val="22"/>
        </w:rPr>
        <w:t>К 63</w:t>
      </w:r>
    </w:p>
    <w:p w:rsidR="00057AB4" w:rsidRDefault="00057AB4" w:rsidP="00057AB4">
      <w:pPr>
        <w:jc w:val="both"/>
        <w:rPr>
          <w:sz w:val="22"/>
          <w:szCs w:val="22"/>
        </w:rPr>
      </w:pPr>
    </w:p>
    <w:p w:rsidR="00057AB4" w:rsidRDefault="00057AB4" w:rsidP="00057AB4">
      <w:pPr>
        <w:jc w:val="both"/>
        <w:rPr>
          <w:sz w:val="22"/>
          <w:szCs w:val="22"/>
        </w:rPr>
      </w:pPr>
    </w:p>
    <w:p w:rsidR="00057AB4" w:rsidRDefault="00057AB4" w:rsidP="00057AB4">
      <w:pPr>
        <w:jc w:val="both"/>
        <w:rPr>
          <w:sz w:val="22"/>
          <w:szCs w:val="22"/>
        </w:rPr>
      </w:pPr>
    </w:p>
    <w:p w:rsidR="00057AB4" w:rsidRPr="000F5A71" w:rsidRDefault="00057AB4" w:rsidP="00057A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Комсомол в истории страны: История комсомола на </w:t>
      </w:r>
      <w:proofErr w:type="spellStart"/>
      <w:r>
        <w:rPr>
          <w:sz w:val="22"/>
          <w:szCs w:val="22"/>
        </w:rPr>
        <w:t>Белгородчине</w:t>
      </w:r>
      <w:proofErr w:type="spellEnd"/>
      <w:r>
        <w:rPr>
          <w:sz w:val="22"/>
          <w:szCs w:val="22"/>
        </w:rPr>
        <w:t xml:space="preserve">: </w:t>
      </w:r>
      <w:r w:rsidRPr="000F5A71">
        <w:rPr>
          <w:sz w:val="22"/>
          <w:szCs w:val="22"/>
        </w:rPr>
        <w:t>[</w:t>
      </w:r>
      <w:r>
        <w:rPr>
          <w:sz w:val="22"/>
          <w:szCs w:val="22"/>
        </w:rPr>
        <w:t>памятка</w:t>
      </w:r>
      <w:r w:rsidRPr="000F5A71">
        <w:rPr>
          <w:sz w:val="22"/>
          <w:szCs w:val="22"/>
        </w:rPr>
        <w:t>]</w:t>
      </w:r>
      <w:r>
        <w:rPr>
          <w:sz w:val="22"/>
          <w:szCs w:val="22"/>
        </w:rPr>
        <w:t xml:space="preserve"> / Сост. Л. Киреева.- Стрелецкое: Центральная библиотека.- 2018. – 10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</w:t>
      </w:r>
    </w:p>
    <w:p w:rsidR="00057AB4" w:rsidRPr="00752296" w:rsidRDefault="00057AB4" w:rsidP="00057AB4">
      <w:pPr>
        <w:jc w:val="both"/>
        <w:rPr>
          <w:sz w:val="22"/>
          <w:szCs w:val="22"/>
        </w:rPr>
      </w:pPr>
    </w:p>
    <w:p w:rsidR="00057AB4" w:rsidRDefault="00057AB4" w:rsidP="00057AB4">
      <w:pPr>
        <w:jc w:val="both"/>
        <w:rPr>
          <w:sz w:val="28"/>
          <w:szCs w:val="28"/>
        </w:rPr>
      </w:pPr>
    </w:p>
    <w:p w:rsidR="00057AB4" w:rsidRDefault="00057AB4" w:rsidP="00057AB4">
      <w:pPr>
        <w:jc w:val="both"/>
        <w:rPr>
          <w:sz w:val="28"/>
          <w:szCs w:val="28"/>
        </w:rPr>
      </w:pPr>
    </w:p>
    <w:p w:rsidR="00057AB4" w:rsidRDefault="00057AB4" w:rsidP="00057AB4">
      <w:pPr>
        <w:jc w:val="both"/>
        <w:rPr>
          <w:sz w:val="28"/>
          <w:szCs w:val="28"/>
        </w:rPr>
      </w:pPr>
    </w:p>
    <w:p w:rsidR="00057AB4" w:rsidRPr="00DB47C8" w:rsidRDefault="00057AB4" w:rsidP="00057AB4">
      <w:pPr>
        <w:spacing w:line="360" w:lineRule="auto"/>
        <w:ind w:firstLine="708"/>
        <w:jc w:val="both"/>
        <w:rPr>
          <w:sz w:val="22"/>
          <w:szCs w:val="22"/>
          <w:shd w:val="clear" w:color="auto" w:fill="FFFFFF"/>
        </w:rPr>
      </w:pPr>
      <w:r w:rsidRPr="00DB47C8">
        <w:rPr>
          <w:sz w:val="22"/>
          <w:szCs w:val="22"/>
          <w:shd w:val="clear" w:color="auto" w:fill="FFFFFF"/>
        </w:rPr>
        <w:t>В преддверии</w:t>
      </w:r>
      <w:r w:rsidRPr="00DB47C8">
        <w:rPr>
          <w:rStyle w:val="apple-converted-space"/>
          <w:rFonts w:eastAsiaTheme="majorEastAsia"/>
          <w:sz w:val="22"/>
          <w:szCs w:val="22"/>
          <w:shd w:val="clear" w:color="auto" w:fill="FFFFFF"/>
        </w:rPr>
        <w:t xml:space="preserve">  </w:t>
      </w:r>
      <w:r w:rsidRPr="00DB47C8">
        <w:rPr>
          <w:b/>
          <w:bCs/>
          <w:i/>
          <w:iCs/>
          <w:sz w:val="22"/>
          <w:szCs w:val="22"/>
          <w:shd w:val="clear" w:color="auto" w:fill="FFFFFF"/>
        </w:rPr>
        <w:t>юбилея Всесоюзного Ленинского Коммунистического</w:t>
      </w:r>
      <w:r>
        <w:rPr>
          <w:sz w:val="22"/>
          <w:szCs w:val="22"/>
          <w:shd w:val="clear" w:color="auto" w:fill="FFFFFF"/>
        </w:rPr>
        <w:t xml:space="preserve"> </w:t>
      </w:r>
      <w:r w:rsidRPr="00DB47C8">
        <w:rPr>
          <w:b/>
          <w:bCs/>
          <w:i/>
          <w:iCs/>
          <w:sz w:val="22"/>
          <w:szCs w:val="22"/>
          <w:shd w:val="clear" w:color="auto" w:fill="FFFFFF"/>
        </w:rPr>
        <w:t>Союза Молодежи</w:t>
      </w:r>
      <w:r w:rsidRPr="00DB47C8">
        <w:rPr>
          <w:rStyle w:val="apple-converted-space"/>
          <w:rFonts w:eastAsiaTheme="majorEastAsia"/>
          <w:i/>
          <w:iCs/>
          <w:sz w:val="22"/>
          <w:szCs w:val="22"/>
          <w:shd w:val="clear" w:color="auto" w:fill="FFFFFF"/>
        </w:rPr>
        <w:t> </w:t>
      </w:r>
      <w:r w:rsidRPr="00DB47C8">
        <w:rPr>
          <w:sz w:val="22"/>
          <w:szCs w:val="22"/>
          <w:shd w:val="clear" w:color="auto" w:fill="FFFFFF"/>
        </w:rPr>
        <w:t xml:space="preserve">– ВЛКСМ – в данной памятке представлена информация об истории комсомола в истории </w:t>
      </w:r>
      <w:proofErr w:type="spellStart"/>
      <w:r w:rsidRPr="00DB47C8">
        <w:rPr>
          <w:sz w:val="22"/>
          <w:szCs w:val="22"/>
          <w:shd w:val="clear" w:color="auto" w:fill="FFFFFF"/>
        </w:rPr>
        <w:t>белгородчины</w:t>
      </w:r>
      <w:proofErr w:type="spellEnd"/>
      <w:r w:rsidRPr="00DB47C8">
        <w:rPr>
          <w:sz w:val="22"/>
          <w:szCs w:val="22"/>
          <w:shd w:val="clear" w:color="auto" w:fill="FFFFFF"/>
        </w:rPr>
        <w:t>.</w:t>
      </w:r>
    </w:p>
    <w:p w:rsidR="00057AB4" w:rsidRDefault="00057AB4" w:rsidP="00057AB4"/>
    <w:p w:rsidR="00057AB4" w:rsidRDefault="00057AB4" w:rsidP="00AC2C5A">
      <w:pPr>
        <w:pStyle w:val="a7"/>
        <w:rPr>
          <w:rFonts w:asciiTheme="minorHAnsi" w:hAnsiTheme="minorHAnsi"/>
          <w:color w:val="C00000"/>
          <w:sz w:val="40"/>
          <w:szCs w:val="40"/>
        </w:rPr>
      </w:pPr>
    </w:p>
    <w:p w:rsidR="00057AB4" w:rsidRDefault="00057AB4" w:rsidP="00AC2C5A">
      <w:pPr>
        <w:pStyle w:val="a7"/>
        <w:rPr>
          <w:rFonts w:asciiTheme="minorHAnsi" w:hAnsiTheme="minorHAnsi"/>
          <w:color w:val="C00000"/>
          <w:sz w:val="40"/>
          <w:szCs w:val="40"/>
        </w:rPr>
      </w:pPr>
    </w:p>
    <w:p w:rsidR="00057AB4" w:rsidRDefault="00057AB4" w:rsidP="00AC2C5A">
      <w:pPr>
        <w:pStyle w:val="a7"/>
        <w:rPr>
          <w:rFonts w:asciiTheme="minorHAnsi" w:hAnsiTheme="minorHAnsi"/>
          <w:color w:val="C00000"/>
          <w:sz w:val="40"/>
          <w:szCs w:val="40"/>
        </w:rPr>
      </w:pPr>
    </w:p>
    <w:p w:rsidR="00057AB4" w:rsidRDefault="00057AB4" w:rsidP="00AC2C5A">
      <w:pPr>
        <w:pStyle w:val="a7"/>
        <w:rPr>
          <w:rFonts w:asciiTheme="minorHAnsi" w:hAnsiTheme="minorHAnsi"/>
          <w:color w:val="C00000"/>
          <w:sz w:val="40"/>
          <w:szCs w:val="40"/>
        </w:rPr>
      </w:pPr>
    </w:p>
    <w:p w:rsidR="00057AB4" w:rsidRDefault="00057AB4" w:rsidP="00AC2C5A">
      <w:pPr>
        <w:pStyle w:val="a7"/>
        <w:rPr>
          <w:rFonts w:asciiTheme="minorHAnsi" w:hAnsiTheme="minorHAnsi"/>
          <w:color w:val="C00000"/>
          <w:sz w:val="40"/>
          <w:szCs w:val="40"/>
        </w:rPr>
      </w:pPr>
    </w:p>
    <w:p w:rsidR="00057AB4" w:rsidRDefault="00057AB4" w:rsidP="00AC2C5A">
      <w:pPr>
        <w:pStyle w:val="a7"/>
        <w:rPr>
          <w:rFonts w:asciiTheme="minorHAnsi" w:hAnsiTheme="minorHAnsi"/>
          <w:color w:val="C00000"/>
          <w:sz w:val="40"/>
          <w:szCs w:val="40"/>
        </w:rPr>
      </w:pPr>
    </w:p>
    <w:p w:rsidR="00057AB4" w:rsidRDefault="00057AB4" w:rsidP="00AC2C5A">
      <w:pPr>
        <w:pStyle w:val="a7"/>
        <w:rPr>
          <w:rFonts w:asciiTheme="minorHAnsi" w:hAnsiTheme="minorHAnsi"/>
          <w:color w:val="C00000"/>
          <w:sz w:val="40"/>
          <w:szCs w:val="40"/>
        </w:rPr>
      </w:pPr>
    </w:p>
    <w:p w:rsidR="00AC2C5A" w:rsidRPr="00F85514" w:rsidRDefault="00AC2C5A" w:rsidP="00AC2C5A">
      <w:pPr>
        <w:pStyle w:val="a7"/>
        <w:rPr>
          <w:rFonts w:asciiTheme="minorHAnsi" w:hAnsiTheme="minorHAnsi"/>
          <w:color w:val="C00000"/>
          <w:sz w:val="40"/>
          <w:szCs w:val="40"/>
        </w:rPr>
      </w:pPr>
      <w:r w:rsidRPr="009147EC">
        <w:rPr>
          <w:rFonts w:ascii="Harlow Solid Italic" w:hAnsi="Harlow Solid Italic"/>
          <w:color w:val="C00000"/>
          <w:sz w:val="40"/>
          <w:szCs w:val="40"/>
        </w:rPr>
        <w:lastRenderedPageBreak/>
        <w:t xml:space="preserve">29 </w:t>
      </w:r>
      <w:r w:rsidRPr="009147EC">
        <w:rPr>
          <w:color w:val="C00000"/>
          <w:sz w:val="40"/>
          <w:szCs w:val="40"/>
        </w:rPr>
        <w:t>октября</w:t>
      </w:r>
      <w:r w:rsidRPr="009147EC">
        <w:rPr>
          <w:rFonts w:ascii="Harlow Solid Italic" w:hAnsi="Harlow Solid Italic"/>
          <w:color w:val="C00000"/>
          <w:sz w:val="40"/>
          <w:szCs w:val="40"/>
        </w:rPr>
        <w:t xml:space="preserve"> 2018 </w:t>
      </w:r>
      <w:r w:rsidRPr="009147EC">
        <w:rPr>
          <w:color w:val="C00000"/>
          <w:sz w:val="40"/>
          <w:szCs w:val="40"/>
        </w:rPr>
        <w:t>года</w:t>
      </w:r>
      <w:r w:rsidRPr="009147EC">
        <w:rPr>
          <w:rFonts w:ascii="Harlow Solid Italic" w:hAnsi="Harlow Solid Italic"/>
          <w:color w:val="C00000"/>
          <w:sz w:val="40"/>
          <w:szCs w:val="40"/>
        </w:rPr>
        <w:t xml:space="preserve"> </w:t>
      </w:r>
      <w:r w:rsidRPr="009147EC">
        <w:rPr>
          <w:color w:val="C00000"/>
          <w:sz w:val="40"/>
          <w:szCs w:val="40"/>
        </w:rPr>
        <w:t>страна</w:t>
      </w:r>
      <w:r w:rsidRPr="009147EC">
        <w:rPr>
          <w:rFonts w:ascii="Harlow Solid Italic" w:hAnsi="Harlow Solid Italic"/>
          <w:color w:val="C00000"/>
          <w:sz w:val="40"/>
          <w:szCs w:val="40"/>
        </w:rPr>
        <w:t xml:space="preserve"> </w:t>
      </w:r>
      <w:r w:rsidRPr="009147EC">
        <w:rPr>
          <w:color w:val="C00000"/>
          <w:sz w:val="40"/>
          <w:szCs w:val="40"/>
        </w:rPr>
        <w:t>отпразднуют</w:t>
      </w:r>
      <w:r w:rsidRPr="009147EC">
        <w:rPr>
          <w:rFonts w:ascii="Harlow Solid Italic" w:hAnsi="Harlow Solid Italic"/>
          <w:color w:val="C00000"/>
          <w:sz w:val="40"/>
          <w:szCs w:val="40"/>
        </w:rPr>
        <w:t xml:space="preserve">  100-</w:t>
      </w:r>
      <w:r w:rsidRPr="009147EC">
        <w:rPr>
          <w:color w:val="C00000"/>
          <w:sz w:val="40"/>
          <w:szCs w:val="40"/>
        </w:rPr>
        <w:t>летие</w:t>
      </w:r>
      <w:r w:rsidRPr="000F5A71">
        <w:rPr>
          <w:color w:val="C00000"/>
          <w:sz w:val="40"/>
          <w:szCs w:val="40"/>
        </w:rPr>
        <w:t xml:space="preserve"> </w:t>
      </w:r>
      <w:r w:rsidRPr="009147EC">
        <w:rPr>
          <w:color w:val="C00000"/>
          <w:sz w:val="40"/>
          <w:szCs w:val="40"/>
        </w:rPr>
        <w:t>комсомола</w:t>
      </w:r>
      <w:r w:rsidRPr="00A2201F">
        <w:rPr>
          <w:noProof/>
          <w:color w:val="C00000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2962922</wp:posOffset>
            </wp:positionH>
            <wp:positionV relativeFrom="paragraph">
              <wp:posOffset>22081</wp:posOffset>
            </wp:positionV>
            <wp:extent cx="1697607" cy="2078966"/>
            <wp:effectExtent l="19050" t="0" r="0" b="0"/>
            <wp:wrapSquare wrapText="bothSides"/>
            <wp:docPr id="3" name="Рисунок 2" descr="C:\Documents and Settings\Методист\Рабочий стол\001ko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етодист\Рабочий стол\001kom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C5A" w:rsidRPr="00AC2C5A" w:rsidRDefault="00AC2C5A" w:rsidP="00AC2C5A">
      <w:pPr>
        <w:spacing w:line="276" w:lineRule="auto"/>
        <w:ind w:firstLine="708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AC2C5A">
        <w:rPr>
          <w:rFonts w:ascii="Arial Unicode MS" w:eastAsia="Arial Unicode MS" w:hAnsi="Arial Unicode MS" w:cs="Arial Unicode MS"/>
          <w:sz w:val="28"/>
          <w:szCs w:val="28"/>
        </w:rPr>
        <w:t xml:space="preserve">Эта огромная организация сплотила в своих рядах лучших представителей молодого поколения своего времени. Мощнейшее молодежное движение активно участвовало в жизни страны в годы войны и в мирное время. </w:t>
      </w:r>
    </w:p>
    <w:p w:rsidR="00AC2C5A" w:rsidRPr="00AC2C5A" w:rsidRDefault="00AC2C5A" w:rsidP="00AC2C5A">
      <w:pPr>
        <w:spacing w:line="276" w:lineRule="auto"/>
        <w:ind w:firstLine="708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AC2C5A">
        <w:rPr>
          <w:rFonts w:ascii="Arial Unicode MS" w:eastAsia="Arial Unicode MS" w:hAnsi="Arial Unicode MS" w:cs="Arial Unicode MS"/>
          <w:sz w:val="28"/>
          <w:szCs w:val="28"/>
        </w:rPr>
        <w:t xml:space="preserve">Комсомол, а если говорить точнее – Коммунистический союз молодежи – появился в далеком 1918 году, объединив вокруг себя идеологически подкованную, но разобщенную молодежь. Все последующие годы существования организации десятки тысяч комсомольцев геройскими подвигами и самоотверженной работой показали свою беззаветную преданность Родине. Шесть орденов красуются на знамени комсомола, и это лучшее </w:t>
      </w:r>
      <w:r w:rsidRPr="00AC2C5A">
        <w:rPr>
          <w:rFonts w:ascii="Arial Unicode MS" w:eastAsia="Arial Unicode MS" w:hAnsi="Arial Unicode MS" w:cs="Arial Unicode MS"/>
          <w:sz w:val="28"/>
          <w:szCs w:val="28"/>
        </w:rPr>
        <w:lastRenderedPageBreak/>
        <w:t>доказательство высокой оценки, которую страна дала молодежной организации.</w:t>
      </w:r>
    </w:p>
    <w:p w:rsidR="00AC2C5A" w:rsidRPr="00AC2C5A" w:rsidRDefault="00AC2C5A" w:rsidP="00AC2C5A">
      <w:pPr>
        <w:pStyle w:val="2"/>
        <w:spacing w:line="276" w:lineRule="auto"/>
        <w:rPr>
          <w:rFonts w:ascii="Arial Unicode MS" w:eastAsia="Arial Unicode MS" w:hAnsi="Arial Unicode MS" w:cs="Arial Unicode MS"/>
          <w:i/>
          <w:color w:val="C00000"/>
          <w:sz w:val="28"/>
          <w:szCs w:val="28"/>
          <w:shd w:val="clear" w:color="auto" w:fill="FFFFFF"/>
        </w:rPr>
      </w:pPr>
      <w:r w:rsidRPr="00AC2C5A">
        <w:rPr>
          <w:rFonts w:ascii="Arial Unicode MS" w:eastAsia="Arial Unicode MS" w:hAnsi="Arial Unicode MS" w:cs="Arial Unicode MS"/>
          <w:i/>
          <w:color w:val="C00000"/>
          <w:sz w:val="28"/>
          <w:szCs w:val="28"/>
          <w:shd w:val="clear" w:color="auto" w:fill="FFFFFF"/>
        </w:rPr>
        <w:t>Белгородская областная комсомольская организация</w:t>
      </w:r>
    </w:p>
    <w:p w:rsidR="00AC2C5A" w:rsidRPr="00AC2C5A" w:rsidRDefault="00AC2C5A" w:rsidP="00AC2C5A">
      <w:pPr>
        <w:spacing w:line="276" w:lineRule="auto"/>
        <w:ind w:firstLine="708"/>
        <w:jc w:val="both"/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</w:pP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Среди делегатов 1-го съезда представителей социали</w:t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softHyphen/>
        <w:t>стических молодежных организаций Республики Советов, открывшегося в Москве 29 октября 1918 г., были и мо</w:t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softHyphen/>
        <w:t>лодые белгородские коммунисты, уроженцы слободы Борисовки Аркадий и Нина Ломакины.</w:t>
      </w:r>
    </w:p>
    <w:p w:rsidR="00AC2C5A" w:rsidRPr="00AC2C5A" w:rsidRDefault="00AC2C5A" w:rsidP="00AC2C5A">
      <w:pPr>
        <w:spacing w:line="276" w:lineRule="auto"/>
        <w:jc w:val="both"/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</w:pP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 xml:space="preserve">13 ноября 1918 г. постановление о создании в городе кружка коммунистической молодежи принял </w:t>
      </w:r>
      <w:proofErr w:type="spellStart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Корочанский</w:t>
      </w:r>
      <w:proofErr w:type="spellEnd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 xml:space="preserve"> уездный комитет РКП (б). 3 декабря была создана комсомольская организация в Старом Осколе, а 20 де</w:t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softHyphen/>
        <w:t>кабря 1918 г. постановление о создании в уезде органи</w:t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softHyphen/>
        <w:t xml:space="preserve">зации РКСМ приняла </w:t>
      </w:r>
      <w:proofErr w:type="spellStart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Новооскольская</w:t>
      </w:r>
      <w:proofErr w:type="spellEnd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 xml:space="preserve"> партконферен</w:t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softHyphen/>
        <w:t>ция</w:t>
      </w:r>
    </w:p>
    <w:p w:rsidR="00AC2C5A" w:rsidRPr="00AC2C5A" w:rsidRDefault="00AC2C5A" w:rsidP="00AC2C5A">
      <w:pPr>
        <w:spacing w:line="276" w:lineRule="auto"/>
        <w:jc w:val="both"/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</w:pP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В январе 1919 г. комсомольская организация воз</w:t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softHyphen/>
        <w:t xml:space="preserve">никла в освобожденном от немецких и гайдамацких войск </w:t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lastRenderedPageBreak/>
        <w:t>Белгороде, в марте на станции Прохоровна, в мае – в уездном центре Алексеевна.</w:t>
      </w:r>
    </w:p>
    <w:p w:rsidR="00AC2C5A" w:rsidRPr="00AC2C5A" w:rsidRDefault="00AC2C5A" w:rsidP="00AC2C5A">
      <w:pPr>
        <w:spacing w:line="276" w:lineRule="auto"/>
        <w:ind w:firstLine="708"/>
        <w:jc w:val="both"/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</w:pP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Шла гражданская война, и уже в мае 1919 г. полови</w:t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softHyphen/>
        <w:t>на комсомольцев Нового Оскола ушла на фронт, в Крас</w:t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softHyphen/>
        <w:t xml:space="preserve">ную Армию вступило и больше половины членов Союза молодежи Старого Оскола. Когда к концу 1919 г. </w:t>
      </w:r>
      <w:proofErr w:type="spellStart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Белгородчина</w:t>
      </w:r>
      <w:proofErr w:type="spellEnd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 xml:space="preserve"> была освобождена от </w:t>
      </w:r>
      <w:proofErr w:type="spellStart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деникинцев</w:t>
      </w:r>
      <w:proofErr w:type="spellEnd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 xml:space="preserve">, началось воссоздание и организация новых комсомольских ячеек.            2 января 1920 г. прошла </w:t>
      </w:r>
      <w:proofErr w:type="spellStart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Новооскольская</w:t>
      </w:r>
      <w:proofErr w:type="spellEnd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 xml:space="preserve"> уездная кон</w:t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softHyphen/>
        <w:t xml:space="preserve">ференция РКСМ, в июне –1-я </w:t>
      </w:r>
      <w:proofErr w:type="spellStart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Грайворонская</w:t>
      </w:r>
      <w:proofErr w:type="spellEnd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 xml:space="preserve"> уездная конференция комсомола. С 16 февраля 1920 г. начала функционировать уездная </w:t>
      </w:r>
      <w:proofErr w:type="spellStart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Валуйская</w:t>
      </w:r>
      <w:proofErr w:type="spellEnd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 xml:space="preserve"> комсомольская ор</w:t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softHyphen/>
        <w:t>ганизация. 17 февраля постановление о создании органи</w:t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softHyphen/>
        <w:t>зации РКСМ вынесло общее собрание коммунистов Белгорода, 24 февраля было создано оргбюро и вскоре избран уездный комитет комсомола. Первая уездная конференция РКСМ в Старом Осколе прошла 20-21 ап</w:t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softHyphen/>
        <w:t>реля 1920 г., в Короче –20 июня.</w:t>
      </w:r>
    </w:p>
    <w:p w:rsidR="00AC2C5A" w:rsidRPr="00AC2C5A" w:rsidRDefault="00AC2C5A" w:rsidP="00AC2C5A">
      <w:pPr>
        <w:spacing w:line="276" w:lineRule="auto"/>
        <w:jc w:val="both"/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</w:pP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lastRenderedPageBreak/>
        <w:t>Во всех уездах комсомольцы вместе с коммунистами вели трудную борьбу с голодом и разрухой. Только в 1920 г. белгородские комсомольцы приняли самое дея</w:t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softHyphen/>
        <w:t>тельное участие в проведении «Недели трудового фрон</w:t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softHyphen/>
        <w:t>та», «Недели ремонта», «Недели помощи больному и раненому красноармейцу», «Недели фронта и борьбы с тифом», «Недели крестьянина», «Недели ребенка». Обязательным для себя комсомольцы считали участие в суб</w:t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softHyphen/>
        <w:t>ботниках и воскресниках.</w:t>
      </w:r>
      <w:r w:rsidRPr="00AC2C5A">
        <w:rPr>
          <w:rFonts w:ascii="Arial Unicode MS" w:eastAsia="Arial Unicode MS" w:hAnsi="Arial Unicode MS" w:cs="Arial Unicode MS"/>
          <w:sz w:val="28"/>
          <w:szCs w:val="28"/>
        </w:rPr>
        <w:br/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 xml:space="preserve">В 1922 г. на </w:t>
      </w:r>
      <w:proofErr w:type="spellStart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Белгородчине</w:t>
      </w:r>
      <w:proofErr w:type="spellEnd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 xml:space="preserve"> насчитывалось около ста ячеек – до 1500 комсомольцев. Они вели среди молоде</w:t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softHyphen/>
        <w:t>жи политико-массовую работу, помогали ликвидировать неграмотность, собирали средства для голодающих По</w:t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softHyphen/>
        <w:t>волжья, участвовали в шефской помощи Военно-Морско</w:t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softHyphen/>
        <w:t>му Флоту, вели борьбу с вековыми традициями бесправ</w:t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softHyphen/>
        <w:t xml:space="preserve">ного положения девушек. Под руководством комсомола в 1922-1923 гг. были организованы первые в нашем крае отряды </w:t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lastRenderedPageBreak/>
        <w:t>юных пионеров. К 1928 г. число комсомоль</w:t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softHyphen/>
        <w:t>ских ячеек выросло до 500, в них состояло 10 тыс. моло</w:t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softHyphen/>
        <w:t xml:space="preserve">дых </w:t>
      </w:r>
      <w:proofErr w:type="spellStart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белгородцев</w:t>
      </w:r>
      <w:proofErr w:type="spellEnd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.</w:t>
      </w:r>
    </w:p>
    <w:p w:rsidR="00AC2C5A" w:rsidRPr="00AC2C5A" w:rsidRDefault="00AC2C5A" w:rsidP="00AC2C5A">
      <w:pPr>
        <w:spacing w:line="276" w:lineRule="auto"/>
        <w:jc w:val="both"/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</w:pP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Белгородские комсомольцы трудились на новострой</w:t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softHyphen/>
        <w:t>ках первых пятилеток. В 1931 г. группа молодых рабо</w:t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softHyphen/>
        <w:t xml:space="preserve">чих и крестьян из </w:t>
      </w:r>
      <w:proofErr w:type="spellStart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Шебекинского</w:t>
      </w:r>
      <w:proofErr w:type="spellEnd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 xml:space="preserve"> района выехала на строительство Новокраматорского завода тяжелого маши</w:t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softHyphen/>
        <w:t xml:space="preserve">ностроения. Более ста юношей и девушек из </w:t>
      </w:r>
      <w:proofErr w:type="spellStart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Грайворонского</w:t>
      </w:r>
      <w:proofErr w:type="spellEnd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 xml:space="preserve"> района отправились на стройки Донбасса, Мос</w:t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softHyphen/>
        <w:t xml:space="preserve">квы, Воронежа. Многие комсомольцы прибыли в </w:t>
      </w:r>
      <w:proofErr w:type="spellStart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Старооскольский</w:t>
      </w:r>
      <w:proofErr w:type="spellEnd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 xml:space="preserve"> район, где </w:t>
      </w:r>
      <w:proofErr w:type="gramStart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развернулись геологоразведочные работы и началось</w:t>
      </w:r>
      <w:proofErr w:type="gramEnd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 xml:space="preserve"> строительство первой шахты КМА. Молодые </w:t>
      </w:r>
      <w:proofErr w:type="spellStart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белгородцы</w:t>
      </w:r>
      <w:proofErr w:type="spellEnd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 xml:space="preserve"> участвовали в сооружении цехов Харьковского турбинного завода.</w:t>
      </w:r>
      <w:r w:rsidRPr="00AC2C5A">
        <w:rPr>
          <w:rFonts w:ascii="Arial Unicode MS" w:eastAsia="Arial Unicode MS" w:hAnsi="Arial Unicode MS" w:cs="Arial Unicode MS"/>
          <w:color w:val="555555"/>
          <w:sz w:val="28"/>
          <w:szCs w:val="28"/>
        </w:rPr>
        <w:br/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 xml:space="preserve">Имена лучших молодых стахановцев </w:t>
      </w:r>
      <w:proofErr w:type="spellStart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Белгородчииы</w:t>
      </w:r>
      <w:proofErr w:type="spellEnd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 xml:space="preserve"> были занесены в Книгу почета X съезда ВЛКСМ в ап</w:t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softHyphen/>
        <w:t xml:space="preserve">реле 1936 г. Среди них – Наталья </w:t>
      </w:r>
      <w:proofErr w:type="spellStart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Дадыкина</w:t>
      </w:r>
      <w:proofErr w:type="spellEnd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 xml:space="preserve">, Егор </w:t>
      </w:r>
      <w:proofErr w:type="spellStart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Сумченко</w:t>
      </w:r>
      <w:proofErr w:type="spellEnd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 xml:space="preserve">, Иван Лимарев, Тимофей </w:t>
      </w:r>
      <w:proofErr w:type="spellStart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Рубан</w:t>
      </w:r>
      <w:proofErr w:type="spellEnd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.</w:t>
      </w:r>
    </w:p>
    <w:p w:rsidR="00AC2C5A" w:rsidRPr="00AC2C5A" w:rsidRDefault="00AC2C5A" w:rsidP="00AC2C5A">
      <w:pPr>
        <w:spacing w:line="276" w:lineRule="auto"/>
        <w:ind w:firstLine="708"/>
        <w:jc w:val="both"/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</w:pP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lastRenderedPageBreak/>
        <w:t>К 1941 г. число первичных комсомольских организа</w:t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softHyphen/>
        <w:t xml:space="preserve">ций на </w:t>
      </w:r>
      <w:proofErr w:type="spellStart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Белгородчине</w:t>
      </w:r>
      <w:proofErr w:type="spellEnd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 xml:space="preserve"> выросло до 2 800 – почти 45 тыс. юношей и девушек.</w:t>
      </w:r>
    </w:p>
    <w:p w:rsidR="00AC2C5A" w:rsidRPr="00AC2C5A" w:rsidRDefault="00AC2C5A" w:rsidP="00AC2C5A">
      <w:pPr>
        <w:spacing w:line="276" w:lineRule="auto"/>
        <w:ind w:firstLine="708"/>
        <w:jc w:val="both"/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</w:pP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С началом Великой Отечественной войны комсомоль</w:t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softHyphen/>
        <w:t xml:space="preserve">цы уходили на фронт в числе первых. Из </w:t>
      </w:r>
      <w:proofErr w:type="spellStart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Старооскольского</w:t>
      </w:r>
      <w:proofErr w:type="spellEnd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 xml:space="preserve"> района ушло в Красную Армию полторы тысячи юношей и 115 девушек. </w:t>
      </w:r>
      <w:proofErr w:type="spellStart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Шебекинская</w:t>
      </w:r>
      <w:proofErr w:type="spellEnd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 xml:space="preserve"> районная комсо</w:t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softHyphen/>
        <w:t>мольская организация подготовила 150 санитарок и медсестер. Комсомольцы были бесстрашными бойцами пар</w:t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softHyphen/>
        <w:t>тизанских отрядов, сражавшихся с оккупантами на бел</w:t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softHyphen/>
        <w:t>городской земле. В шестом томе «Истории второй ми</w:t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softHyphen/>
        <w:t>ровой войны» помещена фотокопия одной из патриоти</w:t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softHyphen/>
        <w:t>ческих листовок, которые готовила для жителей окку</w:t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softHyphen/>
        <w:t xml:space="preserve">пированных сел подпольная комсомольско-молодежная группа хутора Кочки </w:t>
      </w:r>
      <w:proofErr w:type="spellStart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Скороднянского</w:t>
      </w:r>
      <w:proofErr w:type="spellEnd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 xml:space="preserve"> района. </w:t>
      </w:r>
    </w:p>
    <w:p w:rsidR="00AC2C5A" w:rsidRPr="00AC2C5A" w:rsidRDefault="00AC2C5A" w:rsidP="00AC2C5A">
      <w:pPr>
        <w:spacing w:line="276" w:lineRule="auto"/>
        <w:jc w:val="both"/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</w:pP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Комсомол</w:t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softHyphen/>
        <w:t xml:space="preserve">ка Мария Ушакова руководила подпольной молодежной группой в селе </w:t>
      </w:r>
      <w:proofErr w:type="spellStart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Мясоедово</w:t>
      </w:r>
      <w:proofErr w:type="spellEnd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 xml:space="preserve"> Белгородского </w:t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lastRenderedPageBreak/>
        <w:t>района. Группа помогала Белгородскому партизанскому отряду. Сме</w:t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softHyphen/>
        <w:t xml:space="preserve">лость и мужество проявили в подполье комсомольцы Алексей </w:t>
      </w:r>
      <w:proofErr w:type="gramStart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Спесивцев</w:t>
      </w:r>
      <w:proofErr w:type="gramEnd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 xml:space="preserve"> и Василий Ушаков, пионер Ваня </w:t>
      </w:r>
      <w:proofErr w:type="spellStart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Шишканов</w:t>
      </w:r>
      <w:proofErr w:type="spellEnd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 xml:space="preserve"> и другие юные патриоты. Они собирали све</w:t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softHyphen/>
        <w:t>дения о противнике, составляли листовки и распростра</w:t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softHyphen/>
        <w:t>няли их в окрестных селах.</w:t>
      </w:r>
    </w:p>
    <w:p w:rsidR="00AC2C5A" w:rsidRPr="00AC2C5A" w:rsidRDefault="00AC2C5A" w:rsidP="00AC2C5A">
      <w:pPr>
        <w:spacing w:line="276" w:lineRule="auto"/>
        <w:jc w:val="both"/>
        <w:rPr>
          <w:rFonts w:ascii="Arial Unicode MS" w:eastAsia="Arial Unicode MS" w:hAnsi="Arial Unicode MS" w:cs="Arial Unicode MS"/>
          <w:color w:val="555555"/>
          <w:sz w:val="28"/>
          <w:szCs w:val="28"/>
          <w:shd w:val="clear" w:color="auto" w:fill="FFFFFF"/>
        </w:rPr>
      </w:pP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 xml:space="preserve">За подвиги на фронтах Великой Отечественной войны сотни </w:t>
      </w:r>
      <w:proofErr w:type="spellStart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комсомольцев-белгородцев</w:t>
      </w:r>
      <w:proofErr w:type="spellEnd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 xml:space="preserve"> награждены орденами и медалями, самым отважным присвоено звание Героя Советского Союза. Среди них – комсомолец из Крас</w:t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softHyphen/>
        <w:t xml:space="preserve">ной Яруги гвардии рядовой Иван </w:t>
      </w:r>
      <w:proofErr w:type="spellStart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Вдовытченко</w:t>
      </w:r>
      <w:proofErr w:type="spellEnd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 xml:space="preserve">. Осенью 1943 г. </w:t>
      </w:r>
      <w:proofErr w:type="gramStart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у</w:t>
      </w:r>
      <w:proofErr w:type="gramEnd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 xml:space="preserve"> с. </w:t>
      </w:r>
      <w:proofErr w:type="spellStart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Думовка</w:t>
      </w:r>
      <w:proofErr w:type="spellEnd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 xml:space="preserve"> на </w:t>
      </w:r>
      <w:proofErr w:type="spellStart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Сумщине</w:t>
      </w:r>
      <w:proofErr w:type="spellEnd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 xml:space="preserve"> </w:t>
      </w:r>
      <w:proofErr w:type="gramStart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в</w:t>
      </w:r>
      <w:proofErr w:type="gramEnd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 xml:space="preserve"> критическую минуту боя он бросился под головной фашистский танк с гранатами в руках. Комсомолец Григорий Ткаченко, тоже уроженец Красной Яруги, повторил подвиг Алек</w:t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softHyphen/>
        <w:t>сандра Матросова — закрыл телом амбразуру вражес</w:t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softHyphen/>
        <w:t xml:space="preserve">кого дзота. Во время Керченской операции отличился бронекатер под </w:t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lastRenderedPageBreak/>
        <w:t xml:space="preserve">командованием </w:t>
      </w:r>
      <w:proofErr w:type="gramStart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уроженца Белгорода гвардии старшего лейтенанта Вячеслава Денисова</w:t>
      </w:r>
      <w:proofErr w:type="gramEnd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. Его имя присвоено Белгородской технической железнодорож</w:t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softHyphen/>
        <w:t xml:space="preserve">ной школе, в которой учился комсомолец-герой. Весной 1943 г. под Харьковом взвод лейтенанта П. </w:t>
      </w:r>
      <w:proofErr w:type="spellStart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Широнина</w:t>
      </w:r>
      <w:proofErr w:type="spellEnd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 xml:space="preserve"> повторил подвиг панфиловцев под Москвой. Одним из 25 </w:t>
      </w:r>
      <w:proofErr w:type="spellStart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героев-широнинцев</w:t>
      </w:r>
      <w:proofErr w:type="spellEnd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 xml:space="preserve"> был девятнадцатилетний паренек из </w:t>
      </w:r>
      <w:proofErr w:type="spellStart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Губкинского</w:t>
      </w:r>
      <w:proofErr w:type="spellEnd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 xml:space="preserve"> района Петр </w:t>
      </w:r>
      <w:proofErr w:type="spellStart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Шкодин</w:t>
      </w:r>
      <w:proofErr w:type="spellEnd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 xml:space="preserve">. В числе молодых </w:t>
      </w:r>
      <w:proofErr w:type="spellStart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героев-белгородцев</w:t>
      </w:r>
      <w:proofErr w:type="spellEnd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 xml:space="preserve"> и повторивший подвиг Гастелло Ни</w:t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softHyphen/>
        <w:t xml:space="preserve">колай Калинин, Михаил Абросимов, Григорий </w:t>
      </w:r>
      <w:proofErr w:type="spellStart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Добродомов</w:t>
      </w:r>
      <w:proofErr w:type="spellEnd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 xml:space="preserve">,  Николай </w:t>
      </w:r>
      <w:proofErr w:type="spellStart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Маринченко</w:t>
      </w:r>
      <w:proofErr w:type="spellEnd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 xml:space="preserve">,  Григорий Посохов, </w:t>
      </w:r>
      <w:r w:rsidRPr="00AC2C5A">
        <w:rPr>
          <w:rFonts w:ascii="Arial Unicode MS" w:eastAsia="Arial Unicode MS" w:hAnsi="Arial Unicode MS" w:cs="Arial Unicode MS"/>
          <w:color w:val="555555"/>
          <w:sz w:val="28"/>
          <w:szCs w:val="28"/>
          <w:shd w:val="clear" w:color="auto" w:fill="FFFFFF"/>
        </w:rPr>
        <w:t xml:space="preserve"> </w:t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 xml:space="preserve">Николай </w:t>
      </w:r>
      <w:proofErr w:type="spellStart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Рубан</w:t>
      </w:r>
      <w:proofErr w:type="spellEnd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 xml:space="preserve">,  Василий </w:t>
      </w:r>
      <w:proofErr w:type="spellStart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Собина</w:t>
      </w:r>
      <w:proofErr w:type="spellEnd"/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.</w:t>
      </w:r>
    </w:p>
    <w:p w:rsidR="00AC2C5A" w:rsidRPr="00AC2C5A" w:rsidRDefault="00AC2C5A" w:rsidP="00AC2C5A">
      <w:pPr>
        <w:spacing w:line="276" w:lineRule="auto"/>
        <w:ind w:firstLine="708"/>
        <w:jc w:val="both"/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</w:pP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С образованием Белгородской области в начале 1954  г. была создана областная комсомольская органи</w:t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softHyphen/>
        <w:t>зация. В 1988 г. она насчитывала 151 тыс. членов ВЛКСМ. Из них более половины заняты в промышлен</w:t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softHyphen/>
        <w:t>ности, строительстве, на транспорте, в сельском хозяй</w:t>
      </w:r>
      <w:r w:rsidRPr="00AC2C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softHyphen/>
        <w:t>стве.</w:t>
      </w:r>
    </w:p>
    <w:p w:rsidR="00AC2C5A" w:rsidRPr="00AC2C5A" w:rsidRDefault="00AC2C5A" w:rsidP="00AC2C5A">
      <w:pPr>
        <w:spacing w:line="276" w:lineRule="auto"/>
        <w:ind w:firstLine="708"/>
        <w:jc w:val="both"/>
        <w:rPr>
          <w:rFonts w:ascii="Arial Unicode MS" w:eastAsia="Arial Unicode MS" w:hAnsi="Arial Unicode MS" w:cs="Arial Unicode MS"/>
          <w:iCs/>
          <w:sz w:val="28"/>
          <w:szCs w:val="28"/>
        </w:rPr>
      </w:pPr>
      <w:r w:rsidRPr="00AC2C5A">
        <w:rPr>
          <w:rFonts w:ascii="Arial Unicode MS" w:eastAsia="Arial Unicode MS" w:hAnsi="Arial Unicode MS" w:cs="Arial Unicode MS"/>
          <w:iCs/>
          <w:sz w:val="28"/>
          <w:szCs w:val="28"/>
        </w:rPr>
        <w:lastRenderedPageBreak/>
        <w:t>На призыв партии осваивать целину и залежные земли в Алтайском крае и Казахстане откликнулись более двух тысяч юношей и девушек. Не стоит забывать, что наши земляки участвовали, как молодые специалисты, и в развитии сельского хозяйства Кубы. Великие стройки минувшего века – БАМ, КМА, Лебединский ГОК, получили статус комсомольской стройки</w:t>
      </w:r>
    </w:p>
    <w:p w:rsidR="00AC2C5A" w:rsidRPr="00AC2C5A" w:rsidRDefault="00AC2C5A" w:rsidP="00AC2C5A">
      <w:pPr>
        <w:spacing w:line="276" w:lineRule="auto"/>
        <w:ind w:firstLine="708"/>
        <w:jc w:val="both"/>
        <w:rPr>
          <w:rFonts w:ascii="Arial Unicode MS" w:eastAsia="Arial Unicode MS" w:hAnsi="Arial Unicode MS" w:cs="Arial Unicode MS"/>
          <w:iCs/>
          <w:sz w:val="28"/>
          <w:szCs w:val="28"/>
        </w:rPr>
      </w:pPr>
      <w:r w:rsidRPr="00AC2C5A">
        <w:rPr>
          <w:rFonts w:ascii="Arial Unicode MS" w:eastAsia="Arial Unicode MS" w:hAnsi="Arial Unicode MS" w:cs="Arial Unicode MS"/>
          <w:iCs/>
          <w:sz w:val="28"/>
          <w:szCs w:val="28"/>
        </w:rPr>
        <w:t xml:space="preserve">За годы своей деятельности комсомол накопил огромный опыт воспитания молодых людей в духе справедливости, коллективизма, любви к Родине. Школу Комсомола прошли более 200 </w:t>
      </w:r>
      <w:proofErr w:type="spellStart"/>
      <w:proofErr w:type="gramStart"/>
      <w:r w:rsidRPr="00AC2C5A">
        <w:rPr>
          <w:rFonts w:ascii="Arial Unicode MS" w:eastAsia="Arial Unicode MS" w:hAnsi="Arial Unicode MS" w:cs="Arial Unicode MS"/>
          <w:iCs/>
          <w:sz w:val="28"/>
          <w:szCs w:val="28"/>
        </w:rPr>
        <w:t>млн</w:t>
      </w:r>
      <w:proofErr w:type="spellEnd"/>
      <w:proofErr w:type="gramEnd"/>
      <w:r w:rsidRPr="00AC2C5A">
        <w:rPr>
          <w:rFonts w:ascii="Arial Unicode MS" w:eastAsia="Arial Unicode MS" w:hAnsi="Arial Unicode MS" w:cs="Arial Unicode MS"/>
          <w:iCs/>
          <w:sz w:val="28"/>
          <w:szCs w:val="28"/>
        </w:rPr>
        <w:t xml:space="preserve"> советских людей разных поколений.</w:t>
      </w:r>
    </w:p>
    <w:p w:rsidR="00AC2C5A" w:rsidRPr="00AC2C5A" w:rsidRDefault="00AC2C5A" w:rsidP="00AC2C5A">
      <w:pPr>
        <w:spacing w:line="276" w:lineRule="auto"/>
        <w:ind w:firstLine="708"/>
        <w:jc w:val="both"/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</w:pPr>
      <w:r w:rsidRPr="00AC2C5A">
        <w:rPr>
          <w:rFonts w:ascii="Arial Unicode MS" w:eastAsia="Arial Unicode MS" w:hAnsi="Arial Unicode MS" w:cs="Arial Unicode MS"/>
          <w:iCs/>
          <w:sz w:val="28"/>
          <w:szCs w:val="28"/>
        </w:rPr>
        <w:t>Комсомол остаётся в сердцах всех, кто хоть раз почувствовал себя частью этой семьи поистине героической молодёжной организации.</w:t>
      </w:r>
    </w:p>
    <w:p w:rsidR="00AC2C5A" w:rsidRDefault="00AC2C5A" w:rsidP="00AC2C5A">
      <w:pPr>
        <w:jc w:val="both"/>
        <w:rPr>
          <w:rFonts w:ascii="Book Antiqua" w:hAnsi="Book Antiqua"/>
        </w:rPr>
      </w:pPr>
    </w:p>
    <w:p w:rsidR="00AC2C5A" w:rsidRDefault="00AC2C5A" w:rsidP="00AC2C5A">
      <w:pPr>
        <w:jc w:val="both"/>
      </w:pPr>
    </w:p>
    <w:p w:rsidR="00AC2C5A" w:rsidRDefault="00AC2C5A" w:rsidP="00AC2C5A">
      <w:pPr>
        <w:jc w:val="both"/>
      </w:pPr>
    </w:p>
    <w:p w:rsidR="00AC2C5A" w:rsidRDefault="00AC2C5A" w:rsidP="00AC2C5A">
      <w:pPr>
        <w:jc w:val="both"/>
      </w:pPr>
    </w:p>
    <w:p w:rsidR="00AC2C5A" w:rsidRDefault="00AC2C5A" w:rsidP="00AC2C5A">
      <w:pPr>
        <w:jc w:val="both"/>
      </w:pPr>
    </w:p>
    <w:p w:rsidR="00AC2C5A" w:rsidRDefault="00AC2C5A" w:rsidP="00AC2C5A">
      <w:pPr>
        <w:jc w:val="both"/>
      </w:pPr>
    </w:p>
    <w:p w:rsidR="00AC2C5A" w:rsidRDefault="00AC2C5A" w:rsidP="00AC2C5A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64447</wp:posOffset>
            </wp:positionH>
            <wp:positionV relativeFrom="paragraph">
              <wp:posOffset>54023</wp:posOffset>
            </wp:positionV>
            <wp:extent cx="4535697" cy="3071004"/>
            <wp:effectExtent l="19050" t="0" r="0" b="0"/>
            <wp:wrapNone/>
            <wp:docPr id="1" name="Рисунок 1" descr="C:\Documents and Settings\Методист\Рабочий стол\0_2cf8b1_17c160d8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етодист\Рабочий стол\0_2cf8b1_17c160d8_ori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697" cy="307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C5A" w:rsidRDefault="00AC2C5A" w:rsidP="00AC2C5A">
      <w:pPr>
        <w:jc w:val="both"/>
      </w:pPr>
    </w:p>
    <w:p w:rsidR="00AC2C5A" w:rsidRDefault="00AC2C5A" w:rsidP="00AC2C5A">
      <w:pPr>
        <w:jc w:val="both"/>
      </w:pPr>
    </w:p>
    <w:p w:rsidR="00AC2C5A" w:rsidRDefault="00AC2C5A" w:rsidP="00AC2C5A">
      <w:pPr>
        <w:jc w:val="both"/>
      </w:pPr>
    </w:p>
    <w:p w:rsidR="00AC2C5A" w:rsidRDefault="00AC2C5A" w:rsidP="00AC2C5A">
      <w:pPr>
        <w:jc w:val="both"/>
      </w:pPr>
    </w:p>
    <w:p w:rsidR="00AC2C5A" w:rsidRDefault="00AC2C5A" w:rsidP="00AC2C5A">
      <w:pPr>
        <w:jc w:val="both"/>
      </w:pPr>
    </w:p>
    <w:p w:rsidR="00AC2C5A" w:rsidRDefault="00AC2C5A" w:rsidP="00AC2C5A">
      <w:pPr>
        <w:jc w:val="both"/>
      </w:pPr>
    </w:p>
    <w:p w:rsidR="00AC2C5A" w:rsidRDefault="00AC2C5A" w:rsidP="00AC2C5A">
      <w:pPr>
        <w:jc w:val="both"/>
      </w:pPr>
    </w:p>
    <w:p w:rsidR="00AC2C5A" w:rsidRDefault="00AC2C5A" w:rsidP="00AC2C5A">
      <w:pPr>
        <w:jc w:val="both"/>
      </w:pPr>
    </w:p>
    <w:p w:rsidR="00AC2C5A" w:rsidRDefault="00AC2C5A" w:rsidP="00AC2C5A">
      <w:pPr>
        <w:jc w:val="both"/>
      </w:pPr>
    </w:p>
    <w:p w:rsidR="00AC2C5A" w:rsidRDefault="00AC2C5A" w:rsidP="00AC2C5A">
      <w:pPr>
        <w:jc w:val="both"/>
      </w:pPr>
    </w:p>
    <w:p w:rsidR="00AC2C5A" w:rsidRDefault="00AC2C5A" w:rsidP="00AC2C5A">
      <w:pPr>
        <w:jc w:val="both"/>
      </w:pPr>
    </w:p>
    <w:p w:rsidR="00AC2C5A" w:rsidRDefault="00AC2C5A" w:rsidP="00AC2C5A">
      <w:pPr>
        <w:jc w:val="both"/>
      </w:pPr>
    </w:p>
    <w:p w:rsidR="00AC2C5A" w:rsidRDefault="00AC2C5A" w:rsidP="00AC2C5A">
      <w:pPr>
        <w:jc w:val="both"/>
      </w:pPr>
    </w:p>
    <w:p w:rsidR="00AC2C5A" w:rsidRDefault="00AC2C5A" w:rsidP="00AC2C5A">
      <w:pPr>
        <w:jc w:val="both"/>
      </w:pPr>
    </w:p>
    <w:p w:rsidR="00AC2C5A" w:rsidRPr="00AF2F8E" w:rsidRDefault="00AC2C5A" w:rsidP="00AC2C5A">
      <w:pPr>
        <w:rPr>
          <w:color w:val="555555"/>
        </w:rPr>
      </w:pPr>
    </w:p>
    <w:p w:rsidR="00AC2C5A" w:rsidRDefault="00AC2C5A" w:rsidP="00AC2C5A">
      <w:pPr>
        <w:spacing w:line="360" w:lineRule="auto"/>
        <w:jc w:val="center"/>
        <w:rPr>
          <w:b/>
          <w:sz w:val="22"/>
          <w:szCs w:val="22"/>
          <w:shd w:val="clear" w:color="auto" w:fill="FFFFFF"/>
        </w:rPr>
      </w:pPr>
    </w:p>
    <w:p w:rsidR="00AC2C5A" w:rsidRDefault="00AC2C5A" w:rsidP="00AC2C5A">
      <w:pPr>
        <w:spacing w:line="360" w:lineRule="auto"/>
        <w:jc w:val="center"/>
        <w:rPr>
          <w:b/>
          <w:sz w:val="22"/>
          <w:szCs w:val="22"/>
          <w:shd w:val="clear" w:color="auto" w:fill="FFFFFF"/>
        </w:rPr>
      </w:pPr>
    </w:p>
    <w:p w:rsidR="00AC2C5A" w:rsidRPr="00AC2C5A" w:rsidRDefault="00AC2C5A" w:rsidP="00AC2C5A">
      <w:pPr>
        <w:spacing w:line="360" w:lineRule="auto"/>
        <w:jc w:val="center"/>
        <w:rPr>
          <w:b/>
          <w:sz w:val="22"/>
          <w:szCs w:val="22"/>
          <w:shd w:val="clear" w:color="auto" w:fill="FFFFFF"/>
        </w:rPr>
      </w:pPr>
      <w:r w:rsidRPr="00AC2C5A">
        <w:rPr>
          <w:b/>
          <w:sz w:val="22"/>
          <w:szCs w:val="22"/>
          <w:shd w:val="clear" w:color="auto" w:fill="FFFFFF"/>
        </w:rPr>
        <w:t>Литература:</w:t>
      </w:r>
    </w:p>
    <w:p w:rsidR="00AC2C5A" w:rsidRPr="00AC2C5A" w:rsidRDefault="00AC2C5A" w:rsidP="00AC2C5A">
      <w:pPr>
        <w:spacing w:line="360" w:lineRule="auto"/>
        <w:rPr>
          <w:rStyle w:val="apple-converted-space"/>
          <w:bCs/>
          <w:sz w:val="22"/>
          <w:szCs w:val="22"/>
          <w:shd w:val="clear" w:color="auto" w:fill="FFFFFF"/>
        </w:rPr>
      </w:pPr>
      <w:r w:rsidRPr="00AC2C5A">
        <w:rPr>
          <w:bCs/>
          <w:sz w:val="22"/>
          <w:szCs w:val="22"/>
          <w:shd w:val="clear" w:color="auto" w:fill="FFFFFF"/>
        </w:rPr>
        <w:t xml:space="preserve">Ленинский комсомол. Очерки по истории ВЛКСМ (1918 - 1941 гг.). Том 1. -  Москва: «Молодая гвардия», 1969. - 592 </w:t>
      </w:r>
      <w:proofErr w:type="gramStart"/>
      <w:r w:rsidRPr="00AC2C5A">
        <w:rPr>
          <w:bCs/>
          <w:sz w:val="22"/>
          <w:szCs w:val="22"/>
          <w:shd w:val="clear" w:color="auto" w:fill="FFFFFF"/>
        </w:rPr>
        <w:t>с</w:t>
      </w:r>
      <w:proofErr w:type="gramEnd"/>
      <w:r w:rsidRPr="00AC2C5A">
        <w:rPr>
          <w:bCs/>
          <w:sz w:val="22"/>
          <w:szCs w:val="22"/>
          <w:shd w:val="clear" w:color="auto" w:fill="FFFFFF"/>
        </w:rPr>
        <w:t>.</w:t>
      </w:r>
      <w:r w:rsidRPr="00AC2C5A">
        <w:rPr>
          <w:rStyle w:val="apple-converted-space"/>
          <w:bCs/>
          <w:sz w:val="22"/>
          <w:szCs w:val="22"/>
          <w:shd w:val="clear" w:color="auto" w:fill="FFFFFF"/>
        </w:rPr>
        <w:t> </w:t>
      </w:r>
    </w:p>
    <w:p w:rsidR="00AC2C5A" w:rsidRPr="00AC2C5A" w:rsidRDefault="00AC2C5A" w:rsidP="00AC2C5A">
      <w:pPr>
        <w:spacing w:line="360" w:lineRule="auto"/>
        <w:rPr>
          <w:bCs/>
          <w:sz w:val="22"/>
          <w:szCs w:val="22"/>
          <w:shd w:val="clear" w:color="auto" w:fill="FFFFFF"/>
        </w:rPr>
      </w:pPr>
      <w:r w:rsidRPr="00AC2C5A">
        <w:rPr>
          <w:bCs/>
          <w:sz w:val="22"/>
          <w:szCs w:val="22"/>
          <w:shd w:val="clear" w:color="auto" w:fill="FFFFFF"/>
        </w:rPr>
        <w:t xml:space="preserve">Кузин, В. Н. Комсомольско-молодежный коллектив / В. Н. Кузин, И. П. Смирнов. – Москва: «Молодая гвардия», 1981. – 159 </w:t>
      </w:r>
      <w:proofErr w:type="gramStart"/>
      <w:r w:rsidRPr="00AC2C5A">
        <w:rPr>
          <w:bCs/>
          <w:sz w:val="22"/>
          <w:szCs w:val="22"/>
          <w:shd w:val="clear" w:color="auto" w:fill="FFFFFF"/>
        </w:rPr>
        <w:t>с</w:t>
      </w:r>
      <w:proofErr w:type="gramEnd"/>
      <w:r w:rsidRPr="00AC2C5A">
        <w:rPr>
          <w:bCs/>
          <w:sz w:val="22"/>
          <w:szCs w:val="22"/>
          <w:shd w:val="clear" w:color="auto" w:fill="FFFFFF"/>
        </w:rPr>
        <w:t>.</w:t>
      </w:r>
    </w:p>
    <w:p w:rsidR="00AC2C5A" w:rsidRPr="00AC2C5A" w:rsidRDefault="00AC2C5A" w:rsidP="00AC2C5A">
      <w:pPr>
        <w:spacing w:line="360" w:lineRule="auto"/>
        <w:rPr>
          <w:bCs/>
          <w:sz w:val="22"/>
          <w:szCs w:val="22"/>
          <w:shd w:val="clear" w:color="auto" w:fill="FFFFFF"/>
        </w:rPr>
      </w:pPr>
      <w:r w:rsidRPr="00AC2C5A">
        <w:rPr>
          <w:bCs/>
          <w:sz w:val="22"/>
          <w:szCs w:val="22"/>
          <w:shd w:val="clear" w:color="auto" w:fill="FFFFFF"/>
        </w:rPr>
        <w:t xml:space="preserve">О комсомоле и молодежи: сборник. – Москва: «Молодая гвардия», 1970. – 448 </w:t>
      </w:r>
      <w:proofErr w:type="gramStart"/>
      <w:r w:rsidRPr="00AC2C5A">
        <w:rPr>
          <w:bCs/>
          <w:sz w:val="22"/>
          <w:szCs w:val="22"/>
          <w:shd w:val="clear" w:color="auto" w:fill="FFFFFF"/>
        </w:rPr>
        <w:t>с</w:t>
      </w:r>
      <w:proofErr w:type="gramEnd"/>
      <w:r w:rsidRPr="00AC2C5A">
        <w:rPr>
          <w:bCs/>
          <w:sz w:val="22"/>
          <w:szCs w:val="22"/>
          <w:shd w:val="clear" w:color="auto" w:fill="FFFFFF"/>
        </w:rPr>
        <w:t>.</w:t>
      </w:r>
    </w:p>
    <w:p w:rsidR="00AC2C5A" w:rsidRPr="00AC2C5A" w:rsidRDefault="00AC2C5A" w:rsidP="00AC2C5A">
      <w:pPr>
        <w:spacing w:line="360" w:lineRule="auto"/>
        <w:rPr>
          <w:sz w:val="22"/>
          <w:szCs w:val="22"/>
        </w:rPr>
      </w:pPr>
      <w:r w:rsidRPr="00AC2C5A">
        <w:rPr>
          <w:bCs/>
          <w:sz w:val="22"/>
          <w:szCs w:val="22"/>
          <w:shd w:val="clear" w:color="auto" w:fill="FFFFFF"/>
        </w:rPr>
        <w:t xml:space="preserve">Молодость в строю.- Москва: «Воениздат», 1978. – 199 </w:t>
      </w:r>
      <w:proofErr w:type="gramStart"/>
      <w:r w:rsidRPr="00AC2C5A">
        <w:rPr>
          <w:bCs/>
          <w:sz w:val="22"/>
          <w:szCs w:val="22"/>
          <w:shd w:val="clear" w:color="auto" w:fill="FFFFFF"/>
        </w:rPr>
        <w:t>с</w:t>
      </w:r>
      <w:proofErr w:type="gramEnd"/>
      <w:r w:rsidRPr="00AC2C5A">
        <w:rPr>
          <w:bCs/>
          <w:sz w:val="22"/>
          <w:szCs w:val="22"/>
          <w:shd w:val="clear" w:color="auto" w:fill="FFFFFF"/>
        </w:rPr>
        <w:t>.</w:t>
      </w:r>
    </w:p>
    <w:p w:rsidR="00000764" w:rsidRDefault="00000764"/>
    <w:sectPr w:rsidR="00000764" w:rsidSect="00A2201F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ugusta Two">
    <w:panose1 w:val="02000000000000000000"/>
    <w:charset w:val="CC"/>
    <w:family w:val="auto"/>
    <w:pitch w:val="variable"/>
    <w:sig w:usb0="80000203" w:usb1="00000000" w:usb2="00000000" w:usb3="00000000" w:csb0="00000005" w:csb1="00000000"/>
  </w:font>
  <w:font w:name="VivaldiD CL">
    <w:panose1 w:val="03010101010101010101"/>
    <w:charset w:val="CC"/>
    <w:family w:val="script"/>
    <w:pitch w:val="variable"/>
    <w:sig w:usb0="80000203" w:usb1="00000000" w:usb2="00000000" w:usb3="00000000" w:csb0="00000005" w:csb1="00000000"/>
  </w:font>
  <w:font w:name="Niagara Solid">
    <w:panose1 w:val="040205020707020202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bookFoldPrinting/>
  <w:characterSpacingControl w:val="doNotCompress"/>
  <w:compat/>
  <w:rsids>
    <w:rsidRoot w:val="00AC2C5A"/>
    <w:rsid w:val="00000764"/>
    <w:rsid w:val="00022A90"/>
    <w:rsid w:val="00057AB4"/>
    <w:rsid w:val="00431A58"/>
    <w:rsid w:val="007F4D02"/>
    <w:rsid w:val="008A269B"/>
    <w:rsid w:val="00994166"/>
    <w:rsid w:val="00AC2C5A"/>
    <w:rsid w:val="00D60989"/>
    <w:rsid w:val="00EB1890"/>
    <w:rsid w:val="00FD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C2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AC2C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2C5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AC2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rsid w:val="00AC2C5A"/>
    <w:pPr>
      <w:spacing w:before="100" w:beforeAutospacing="1" w:after="100" w:afterAutospacing="1"/>
    </w:pPr>
  </w:style>
  <w:style w:type="character" w:styleId="a4">
    <w:name w:val="Strong"/>
    <w:basedOn w:val="a0"/>
    <w:qFormat/>
    <w:locked/>
    <w:rsid w:val="00AC2C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2C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C5A"/>
    <w:rPr>
      <w:rFonts w:ascii="Tahoma" w:eastAsia="Times New Roman" w:hAnsi="Tahoma" w:cs="Tahoma"/>
      <w:sz w:val="16"/>
      <w:szCs w:val="16"/>
    </w:rPr>
  </w:style>
  <w:style w:type="paragraph" w:styleId="a7">
    <w:name w:val="Title"/>
    <w:basedOn w:val="a"/>
    <w:next w:val="a"/>
    <w:link w:val="a8"/>
    <w:qFormat/>
    <w:locked/>
    <w:rsid w:val="00AC2C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AC2C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uiPriority w:val="99"/>
    <w:rsid w:val="00AC2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1215</Words>
  <Characters>6930</Characters>
  <Application>Microsoft Office Word</Application>
  <DocSecurity>0</DocSecurity>
  <Lines>57</Lines>
  <Paragraphs>16</Paragraphs>
  <ScaleCrop>false</ScaleCrop>
  <Company>biblioteka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2018-02-27T09:56:00Z</dcterms:created>
  <dcterms:modified xsi:type="dcterms:W3CDTF">2019-01-11T10:17:00Z</dcterms:modified>
</cp:coreProperties>
</file>